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F0" w:rsidRPr="007167F0" w:rsidRDefault="007167F0" w:rsidP="007167F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4"/>
      <w:r w:rsidRPr="007167F0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04</w:t>
      </w:r>
      <w:bookmarkEnd w:id="0"/>
      <w:r w:rsidRPr="007167F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7167F0" w:rsidRPr="007167F0" w:rsidRDefault="007167F0" w:rsidP="007167F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4_name"/>
      <w:r w:rsidRPr="007167F0">
        <w:rPr>
          <w:rFonts w:ascii="Arial" w:eastAsia="Times New Roman" w:hAnsi="Arial" w:cs="Arial"/>
          <w:color w:val="000000"/>
          <w:sz w:val="18"/>
          <w:szCs w:val="18"/>
        </w:rPr>
        <w:t>BÁO CÁO TÌNH HÌNH NHẬP KHẨU HÀNG HÓA ĐƯỢC MIỄN TRỪ</w:t>
      </w:r>
      <w:bookmarkEnd w:id="1"/>
    </w:p>
    <w:p w:rsidR="007167F0" w:rsidRPr="007167F0" w:rsidRDefault="007167F0" w:rsidP="007167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tư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 06/2018/TT-BCT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20 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4 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2018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Thương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chi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tiết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dung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biện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phòng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vệ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thương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mại</w:t>
      </w:r>
      <w:proofErr w:type="spellEnd"/>
      <w:r w:rsidRPr="007167F0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7167F0" w:rsidRPr="007167F0" w:rsidTr="007167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THƯƠNG NHÂN</w:t>
            </w: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7167F0" w:rsidRPr="007167F0" w:rsidTr="007167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F0" w:rsidRPr="007167F0" w:rsidRDefault="007167F0" w:rsidP="007167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716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…………,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    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</w:p>
        </w:tc>
      </w:tr>
    </w:tbl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TÌNH HÌNH NHẬP KHẨU HÀNG HÓA ĐƯỢC MIỄN TRỪ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Cục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 ……./2018/TT-BCT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    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    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2018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phòng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.../QĐ-BCT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khẩu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khẩu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tin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: ..............................................................................................................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: ................................................................................................................................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: .....................................................................................................................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: …………………….Email: ………………………….Tel: ........................................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2.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Kỳ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cáo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7167F0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...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3.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liệu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nhập</w:t>
      </w:r>
      <w:proofErr w:type="spellEnd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b/>
          <w:bCs/>
          <w:color w:val="000000"/>
          <w:sz w:val="18"/>
          <w:szCs w:val="18"/>
        </w:rPr>
        <w:t>khẩu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692"/>
        <w:gridCol w:w="1286"/>
        <w:gridCol w:w="692"/>
        <w:gridCol w:w="989"/>
        <w:gridCol w:w="1089"/>
        <w:gridCol w:w="1188"/>
        <w:gridCol w:w="1386"/>
        <w:gridCol w:w="1386"/>
      </w:tblGrid>
      <w:tr w:rsidR="007167F0" w:rsidRPr="007167F0" w:rsidTr="007167F0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hàng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HS (8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tờ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khai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hải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(USD)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nhập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khẩu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lũy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tới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báo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cáo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nhập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khẩu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lũy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kế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tới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báo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cáo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(USD)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Cảng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nhập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khẩu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Nước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</w:t>
            </w:r>
            <w:proofErr w:type="spellEnd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xứ</w:t>
            </w:r>
            <w:proofErr w:type="spellEnd"/>
          </w:p>
        </w:tc>
      </w:tr>
      <w:tr w:rsidR="007167F0" w:rsidRPr="007167F0" w:rsidTr="007167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167F0" w:rsidRPr="007167F0" w:rsidTr="007167F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dưới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khẩu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trừ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hiểu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rằng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167F0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167F0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167F0" w:rsidRPr="007167F0" w:rsidTr="007167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F0" w:rsidRPr="007167F0" w:rsidRDefault="007167F0" w:rsidP="007167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F0" w:rsidRPr="007167F0" w:rsidRDefault="007167F0" w:rsidP="007167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………, 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</w:t>
            </w:r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CỦA CÔNG TY</w:t>
            </w:r>
            <w:r w:rsidRPr="007167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7167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7167F0" w:rsidRPr="007167F0" w:rsidRDefault="007167F0" w:rsidP="007167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67F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167F0" w:rsidRDefault="007167F0"/>
    <w:sectPr w:rsidR="0071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67F0"/>
    <w:rsid w:val="0071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4">
    <w:name w:val="vn_4"/>
    <w:basedOn w:val="DefaultParagraphFont"/>
    <w:rsid w:val="007167F0"/>
  </w:style>
  <w:style w:type="paragraph" w:customStyle="1" w:styleId="vn3">
    <w:name w:val="vn_3"/>
    <w:basedOn w:val="Normal"/>
    <w:rsid w:val="007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Thuymiss</dc:creator>
  <cp:lastModifiedBy>Thuymiss</cp:lastModifiedBy>
  <cp:revision>1</cp:revision>
  <dcterms:created xsi:type="dcterms:W3CDTF">2019-01-05T09:31:00Z</dcterms:created>
  <dcterms:modified xsi:type="dcterms:W3CDTF">2019-01-05T09:32:00Z</dcterms:modified>
</cp:coreProperties>
</file>